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CCA1" w14:textId="25519DED" w:rsidR="00417CF5" w:rsidRDefault="00417CF5" w:rsidP="00417CF5">
      <w:pPr>
        <w:spacing w:line="360" w:lineRule="auto"/>
        <w:ind w:firstLine="8"/>
        <w:jc w:val="both"/>
        <w:rPr>
          <w:rFonts w:ascii="Calibri" w:eastAsia="Calibri" w:hAnsi="Calibri" w:cs="Arial"/>
          <w:color w:val="auto"/>
          <w:sz w:val="21"/>
          <w:szCs w:val="21"/>
        </w:rPr>
      </w:pPr>
      <w:r>
        <w:rPr>
          <w:rFonts w:ascii="Calibri" w:eastAsia="Calibri" w:hAnsi="Calibri" w:cs="Arial"/>
          <w:color w:val="auto"/>
          <w:sz w:val="21"/>
          <w:szCs w:val="21"/>
        </w:rPr>
        <w:t xml:space="preserve">                                                                                                                                       </w:t>
      </w:r>
    </w:p>
    <w:p w14:paraId="13DD11C0" w14:textId="77777777" w:rsidR="00417CF5" w:rsidRDefault="00417CF5" w:rsidP="000B44BF">
      <w:pPr>
        <w:spacing w:line="360" w:lineRule="auto"/>
        <w:ind w:left="7080" w:firstLine="708"/>
        <w:rPr>
          <w:rFonts w:ascii="Calibri" w:eastAsia="Calibri" w:hAnsi="Calibri" w:cs="Arial"/>
          <w:color w:val="auto"/>
          <w:sz w:val="21"/>
          <w:szCs w:val="21"/>
        </w:rPr>
      </w:pPr>
    </w:p>
    <w:p w14:paraId="0032DA11" w14:textId="0DF5ED32" w:rsidR="000B44BF" w:rsidRPr="00526223" w:rsidRDefault="000B44BF" w:rsidP="000B44BF">
      <w:pPr>
        <w:spacing w:line="360" w:lineRule="auto"/>
        <w:ind w:left="7080" w:firstLine="708"/>
        <w:rPr>
          <w:rFonts w:ascii="Calibri" w:eastAsia="Calibri" w:hAnsi="Calibri" w:cs="Arial"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color w:val="auto"/>
          <w:sz w:val="21"/>
          <w:szCs w:val="21"/>
        </w:rPr>
        <w:t xml:space="preserve">Załącznik nr </w:t>
      </w:r>
      <w:r w:rsidR="000206CD">
        <w:rPr>
          <w:rFonts w:ascii="Calibri" w:eastAsia="Calibri" w:hAnsi="Calibri" w:cs="Arial"/>
          <w:color w:val="auto"/>
          <w:sz w:val="21"/>
          <w:szCs w:val="21"/>
        </w:rPr>
        <w:t>4</w:t>
      </w:r>
    </w:p>
    <w:p w14:paraId="39E463DE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b/>
          <w:color w:val="auto"/>
          <w:sz w:val="21"/>
          <w:szCs w:val="21"/>
        </w:rPr>
        <w:t>Zamawiający:</w:t>
      </w:r>
    </w:p>
    <w:p w14:paraId="09D7FD24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 w:rsidRPr="0039111B">
        <w:rPr>
          <w:rFonts w:ascii="Calibri" w:eastAsia="Calibri" w:hAnsi="Calibri" w:cs="Arial"/>
          <w:bCs/>
          <w:color w:val="auto"/>
          <w:sz w:val="21"/>
          <w:szCs w:val="21"/>
        </w:rPr>
        <w:t>Powiat Pleszewski</w:t>
      </w:r>
    </w:p>
    <w:p w14:paraId="14612DBA" w14:textId="4E1987F7" w:rsidR="000B44BF" w:rsidRPr="00417CF5" w:rsidRDefault="000B44BF" w:rsidP="00417CF5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>
        <w:rPr>
          <w:rFonts w:ascii="Calibri" w:eastAsia="Calibri" w:hAnsi="Calibri" w:cs="Arial"/>
          <w:bCs/>
          <w:color w:val="auto"/>
          <w:sz w:val="21"/>
          <w:szCs w:val="21"/>
        </w:rPr>
        <w:t>ul. Poznańska 79, 63</w:t>
      </w:r>
      <w:r w:rsidR="00140F77">
        <w:rPr>
          <w:rFonts w:ascii="Calibri" w:eastAsia="Calibri" w:hAnsi="Calibri" w:cs="Arial"/>
          <w:bCs/>
          <w:color w:val="auto"/>
          <w:sz w:val="21"/>
          <w:szCs w:val="21"/>
        </w:rPr>
        <w:t>-</w:t>
      </w:r>
      <w:r>
        <w:rPr>
          <w:rFonts w:ascii="Calibri" w:eastAsia="Calibri" w:hAnsi="Calibri" w:cs="Arial"/>
          <w:bCs/>
          <w:color w:val="auto"/>
          <w:sz w:val="21"/>
          <w:szCs w:val="21"/>
        </w:rPr>
        <w:t>300 Pleszew</w:t>
      </w:r>
    </w:p>
    <w:p w14:paraId="6F23E826" w14:textId="77777777" w:rsidR="000B44BF" w:rsidRDefault="000B44BF" w:rsidP="000B44BF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F8DE0C1" w14:textId="77777777" w:rsidR="000B44BF" w:rsidRPr="00526223" w:rsidRDefault="000B44BF" w:rsidP="000B44BF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</w:p>
    <w:p w14:paraId="10F43C22" w14:textId="77777777" w:rsidR="000B44BF" w:rsidRPr="00526223" w:rsidRDefault="000B44BF" w:rsidP="000B44BF">
      <w:pPr>
        <w:rPr>
          <w:rFonts w:ascii="Calibri" w:eastAsia="Times New Roman" w:hAnsi="Calibri" w:cs="Calibri"/>
          <w:bCs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                   pełna nazwa / firma</w:t>
      </w:r>
    </w:p>
    <w:p w14:paraId="04B3AD09" w14:textId="77777777" w:rsidR="000B44BF" w:rsidRPr="00526223" w:rsidRDefault="000B44BF" w:rsidP="000B44BF">
      <w:pPr>
        <w:rPr>
          <w:rFonts w:ascii="Calibri" w:eastAsia="Times New Roman" w:hAnsi="Calibri" w:cs="Calibri"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2"/>
          <w:szCs w:val="22"/>
        </w:rPr>
        <w:t xml:space="preserve">                       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adres</w:t>
      </w:r>
    </w:p>
    <w:p w14:paraId="7C01ED16" w14:textId="17067893" w:rsidR="000B44BF" w:rsidRPr="00526223" w:rsidRDefault="000B44BF" w:rsidP="000B44BF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br/>
        <w:t xml:space="preserve">NIP: </w:t>
      </w:r>
      <w:r w:rsidRPr="00526223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>
        <w:rPr>
          <w:rFonts w:ascii="Calibri" w:eastAsia="Times New Roman" w:hAnsi="Calibri" w:cs="Calibri"/>
          <w:sz w:val="22"/>
          <w:szCs w:val="22"/>
        </w:rPr>
        <w:t xml:space="preserve">        </w:t>
      </w:r>
      <w:r w:rsidRPr="00526223">
        <w:rPr>
          <w:rFonts w:ascii="Calibri" w:eastAsia="Times New Roman" w:hAnsi="Calibri" w:cs="Calibri"/>
          <w:sz w:val="22"/>
          <w:szCs w:val="22"/>
        </w:rPr>
        <w:t>…………………………………………………..</w:t>
      </w:r>
    </w:p>
    <w:p w14:paraId="70F15562" w14:textId="77777777" w:rsidR="000B44BF" w:rsidRPr="00526223" w:rsidRDefault="000B44BF" w:rsidP="000B44BF">
      <w:pPr>
        <w:spacing w:line="48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>REGON:              ……………………………………………………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eastAsia="Calibri" w:hAnsi="Calibri" w:cs="Arial"/>
          <w:color w:val="auto"/>
          <w:sz w:val="22"/>
          <w:szCs w:val="22"/>
          <w:u w:val="single"/>
        </w:rPr>
        <w:t>reprezentowany przez:</w:t>
      </w:r>
    </w:p>
    <w:p w14:paraId="75657C1F" w14:textId="6E4C59FE" w:rsidR="000B44BF" w:rsidRPr="00526223" w:rsidRDefault="000B44BF" w:rsidP="000B44BF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……………………………………………………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                      imię, nazwisko</w:t>
      </w:r>
    </w:p>
    <w:p w14:paraId="5157A447" w14:textId="02256721" w:rsidR="000B44BF" w:rsidRPr="00526223" w:rsidRDefault="000B44BF" w:rsidP="000B44BF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…………………………………………............</w:t>
      </w:r>
    </w:p>
    <w:p w14:paraId="2A460ABE" w14:textId="77777777" w:rsidR="000B44BF" w:rsidRPr="00526223" w:rsidRDefault="000B44BF" w:rsidP="000B44BF">
      <w:pPr>
        <w:widowControl/>
        <w:suppressAutoHyphens w:val="0"/>
        <w:ind w:right="5384"/>
        <w:rPr>
          <w:rFonts w:ascii="Calibri" w:eastAsia="Calibri" w:hAnsi="Calibri" w:cs="Arial"/>
          <w:i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stanowisko / podstawa do  reprezentacji</w:t>
      </w:r>
    </w:p>
    <w:p w14:paraId="726CF120" w14:textId="77777777" w:rsidR="000B44BF" w:rsidRPr="00526223" w:rsidRDefault="000B44BF" w:rsidP="000B44BF">
      <w:pPr>
        <w:widowControl/>
        <w:suppressAutoHyphens w:val="0"/>
        <w:spacing w:after="160" w:line="256" w:lineRule="auto"/>
        <w:rPr>
          <w:rFonts w:ascii="Calibri" w:eastAsia="Calibri" w:hAnsi="Calibri" w:cs="Arial"/>
          <w:color w:val="auto"/>
          <w:sz w:val="20"/>
          <w:szCs w:val="20"/>
        </w:rPr>
      </w:pPr>
    </w:p>
    <w:p w14:paraId="651FCFDE" w14:textId="77777777" w:rsidR="000B44BF" w:rsidRPr="005B1FF6" w:rsidRDefault="000B44BF" w:rsidP="000B44BF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OŚWIADCZENIE  WYKONAWCY </w:t>
      </w:r>
    </w:p>
    <w:p w14:paraId="10765217" w14:textId="4CF4B648" w:rsidR="000B44BF" w:rsidRPr="005B1FF6" w:rsidRDefault="000B44BF" w:rsidP="000B44BF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 z 202</w:t>
      </w:r>
      <w:r w:rsidR="00393F72">
        <w:rPr>
          <w:rFonts w:ascii="Calibri" w:eastAsia="Calibri" w:hAnsi="Calibri" w:cs="Calibri"/>
          <w:b/>
          <w:color w:val="auto"/>
          <w:sz w:val="22"/>
          <w:szCs w:val="22"/>
        </w:rPr>
        <w:t>3</w:t>
      </w:r>
      <w:r w:rsidR="00140F77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r</w:t>
      </w:r>
      <w:r w:rsidR="00140F77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 xml:space="preserve">, poz. </w:t>
      </w:r>
      <w:r w:rsidR="00393F72">
        <w:rPr>
          <w:rFonts w:ascii="Calibri" w:eastAsia="Calibri" w:hAnsi="Calibri" w:cs="Calibri"/>
          <w:b/>
          <w:color w:val="auto"/>
          <w:sz w:val="22"/>
          <w:szCs w:val="22"/>
        </w:rPr>
        <w:t>129</w:t>
      </w: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)</w:t>
      </w:r>
    </w:p>
    <w:p w14:paraId="3159F7CB" w14:textId="77777777" w:rsidR="000B44BF" w:rsidRPr="009B2D6F" w:rsidRDefault="000B44BF" w:rsidP="00417CF5">
      <w:pPr>
        <w:widowControl/>
        <w:suppressAutoHyphens w:val="0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</w:p>
    <w:p w14:paraId="20EBF5E9" w14:textId="1EF9BDCD" w:rsidR="000B44BF" w:rsidRPr="000B44BF" w:rsidRDefault="004F5883" w:rsidP="00BE7737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Odpowiadając na zaproszenie do złożenia oferty</w:t>
      </w:r>
      <w:r w:rsidR="006D35A6">
        <w:rPr>
          <w:rFonts w:asciiTheme="minorHAnsi" w:eastAsia="Times New Roman" w:hAnsiTheme="minorHAnsi" w:cstheme="minorHAnsi"/>
          <w:sz w:val="22"/>
          <w:szCs w:val="22"/>
        </w:rPr>
        <w:t xml:space="preserve"> cenowej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dla zadania pn.</w:t>
      </w:r>
      <w:r w:rsidR="000B44BF" w:rsidRPr="000B44B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bookmarkStart w:id="0" w:name="_Hlk71793438"/>
      <w:r w:rsidR="001C45E6" w:rsidRPr="00164E47">
        <w:rPr>
          <w:rFonts w:ascii="Calibri" w:hAnsi="Calibri" w:cs="Calibri"/>
          <w:b/>
          <w:bCs/>
          <w:sz w:val="22"/>
          <w:szCs w:val="22"/>
        </w:rPr>
        <w:t>„</w:t>
      </w:r>
      <w:r w:rsidR="000206CD">
        <w:rPr>
          <w:rFonts w:ascii="Calibri" w:hAnsi="Calibri" w:cs="Calibri"/>
          <w:b/>
          <w:bCs/>
          <w:sz w:val="22"/>
          <w:szCs w:val="22"/>
        </w:rPr>
        <w:t>Zakup kuropatwy zwyczajnej</w:t>
      </w:r>
      <w:r w:rsidR="001C45E6" w:rsidRPr="00164E47">
        <w:rPr>
          <w:rFonts w:ascii="Calibri" w:hAnsi="Calibri" w:cs="Calibri"/>
          <w:b/>
          <w:bCs/>
          <w:sz w:val="22"/>
          <w:szCs w:val="22"/>
        </w:rPr>
        <w:t>”</w:t>
      </w:r>
      <w:r w:rsidR="00BE7737">
        <w:rPr>
          <w:rFonts w:asciiTheme="minorHAnsi" w:eastAsia="Calibri" w:hAnsiTheme="minorHAnsi" w:cstheme="minorHAnsi"/>
          <w:sz w:val="22"/>
          <w:szCs w:val="22"/>
        </w:rPr>
        <w:t>,</w:t>
      </w:r>
      <w:r w:rsidR="00BE773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0B44BF"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numer sprawy: NR.</w:t>
      </w:r>
      <w:r w:rsidR="000206CD">
        <w:rPr>
          <w:rFonts w:asciiTheme="minorHAnsi" w:eastAsia="Calibri" w:hAnsiTheme="minorHAnsi" w:cstheme="minorHAnsi"/>
          <w:color w:val="auto"/>
          <w:sz w:val="22"/>
          <w:szCs w:val="22"/>
        </w:rPr>
        <w:t>272.17.</w:t>
      </w:r>
      <w:r w:rsidR="000B44BF"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202</w:t>
      </w:r>
      <w:bookmarkEnd w:id="0"/>
      <w:r w:rsidR="00673CBF">
        <w:rPr>
          <w:rFonts w:asciiTheme="minorHAnsi" w:eastAsia="Calibri" w:hAnsiTheme="minorHAnsi" w:cstheme="minorHAnsi"/>
          <w:color w:val="auto"/>
          <w:sz w:val="22"/>
          <w:szCs w:val="22"/>
        </w:rPr>
        <w:t>3</w:t>
      </w:r>
      <w:r w:rsidR="000B44BF"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, ogłoszonym przez Powiat Pleszewski, oświadczam co następuje:</w:t>
      </w:r>
    </w:p>
    <w:p w14:paraId="79D2EEF6" w14:textId="77777777" w:rsidR="00455DC7" w:rsidRDefault="00455DC7" w:rsidP="00417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583E0" w14:textId="13F003EA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 xml:space="preserve">1. Oświadczam, że nie podlegam wykluczeniu z postępowania o udzielenie zamówienia na podstawie </w:t>
      </w:r>
    </w:p>
    <w:p w14:paraId="1F40E033" w14:textId="77777777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 z 2022r, poz. 835).</w:t>
      </w:r>
    </w:p>
    <w:p w14:paraId="77F29766" w14:textId="585AC4EC" w:rsidR="00834826" w:rsidRPr="00417CF5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2. Oświadczam, że informacja podana w powyższym oświadczeniu jest aktualna i zgodna z prawdą oraz została przedstawiona z pełną świadomością konsekwencji wprowadzenia zamawiającego w błąd przy przedstawianiu informacji.</w:t>
      </w:r>
    </w:p>
    <w:p w14:paraId="5BA67479" w14:textId="1BCF3C32" w:rsidR="00834826" w:rsidRDefault="00834826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60E49C" w14:textId="799A03AA" w:rsidR="00834826" w:rsidRPr="00834826" w:rsidRDefault="00834826" w:rsidP="00834826">
      <w:pPr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sz w:val="20"/>
          <w:szCs w:val="20"/>
          <w:lang w:eastAsia="ar-SA"/>
        </w:rPr>
        <w:t>1</w:t>
      </w:r>
      <w:r w:rsidRPr="00834826">
        <w:rPr>
          <w:rFonts w:ascii="Calibri" w:eastAsia="Times New Roman" w:hAnsi="Calibri" w:cs="Calibri"/>
          <w:b/>
          <w:sz w:val="20"/>
          <w:szCs w:val="20"/>
          <w:lang w:eastAsia="ar-SA"/>
        </w:rPr>
        <w:t>. Wyciąg z ustawy z dnia 13 kwietnia 2022 r. o szczególnych rozwiązaniach w zakresie przeciwdziałania wspieraniu  agresji na Ukrainę oraz służących ochronie bezpieczeństwa narodowego (Dz.U z 2022r, poz. 835)</w:t>
      </w:r>
    </w:p>
    <w:p w14:paraId="592EF76F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Art. 7. 1. Z postępowania o udzielenie zamówienia publicznego lub konkursu prowadzonego na podstawie ustawy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z dnia 11 września 2019 r. – Prawo zamówień publicznych wyklucza się:</w:t>
      </w:r>
    </w:p>
    <w:p w14:paraId="79D73117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1). wykonawcę oraz uczestnika konkursu wymienionego w wykazach określonych w rozporządzeniu 765/2006 </w:t>
      </w:r>
    </w:p>
    <w:p w14:paraId="4F834268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i rozporządzeniu 269/2014 albo wpisanego na listę na podstawie decyzji w sprawie wpisu na listę rozstrzygającej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lastRenderedPageBreak/>
        <w:t>o zastosowaniu środka, o którym mowa w art. 1 pkt 3;</w:t>
      </w:r>
    </w:p>
    <w:p w14:paraId="79975DC7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2). wykonawcę oraz uczestnika konkursu, którego beneficjentem rzeczywistym w rozumieniu ustawy z dnia 1 marca 2018r. o przeciwdziałaniu praniu pieniędzy oraz finansowaniu terroryzmu (Dz. U. z 2022 r. poz. 593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EF59EDE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3). wykonawcę oraz uczestnika konkursu, którego jednostką dominującą w rozumieniu art. 3 ust. 1 pkt 37 ustawy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84515C3" w14:textId="77777777" w:rsidR="00834826" w:rsidRPr="000B44BF" w:rsidRDefault="00834826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834826" w:rsidRPr="000B44BF" w:rsidSect="000B44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8"/>
    <w:rsid w:val="000206CD"/>
    <w:rsid w:val="000B44BF"/>
    <w:rsid w:val="000D0CCD"/>
    <w:rsid w:val="00140F77"/>
    <w:rsid w:val="001C45E6"/>
    <w:rsid w:val="001F2A65"/>
    <w:rsid w:val="00393F72"/>
    <w:rsid w:val="003C3F28"/>
    <w:rsid w:val="00417CF5"/>
    <w:rsid w:val="00455DC7"/>
    <w:rsid w:val="00474153"/>
    <w:rsid w:val="004F5883"/>
    <w:rsid w:val="006035EC"/>
    <w:rsid w:val="006234C2"/>
    <w:rsid w:val="00673CBF"/>
    <w:rsid w:val="006D35A6"/>
    <w:rsid w:val="007733D0"/>
    <w:rsid w:val="007F16F8"/>
    <w:rsid w:val="00834826"/>
    <w:rsid w:val="00864FD5"/>
    <w:rsid w:val="009743AA"/>
    <w:rsid w:val="00AC4B68"/>
    <w:rsid w:val="00BE7737"/>
    <w:rsid w:val="00C35E44"/>
    <w:rsid w:val="00C974A5"/>
    <w:rsid w:val="00E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5F58"/>
  <w15:chartTrackingRefBased/>
  <w15:docId w15:val="{0D5BBB0D-D189-4C22-8B79-8EA1555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BF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Piotr Fabisz</cp:lastModifiedBy>
  <cp:revision>2</cp:revision>
  <cp:lastPrinted>2023-07-19T12:20:00Z</cp:lastPrinted>
  <dcterms:created xsi:type="dcterms:W3CDTF">2023-09-13T10:47:00Z</dcterms:created>
  <dcterms:modified xsi:type="dcterms:W3CDTF">2023-09-13T10:47:00Z</dcterms:modified>
</cp:coreProperties>
</file>