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C3EE" w14:textId="77777777" w:rsidR="00497969" w:rsidRDefault="00497969" w:rsidP="00497969">
      <w:pPr>
        <w:rPr>
          <w:b/>
          <w:bCs/>
          <w:i/>
          <w:iCs/>
          <w:sz w:val="24"/>
          <w:szCs w:val="24"/>
        </w:rPr>
      </w:pPr>
    </w:p>
    <w:p w14:paraId="0BEA39F7" w14:textId="77777777" w:rsidR="00497969" w:rsidRDefault="00497969" w:rsidP="00497969">
      <w:pPr>
        <w:rPr>
          <w:b/>
          <w:bCs/>
          <w:i/>
          <w:iCs/>
          <w:sz w:val="24"/>
          <w:szCs w:val="24"/>
        </w:rPr>
      </w:pPr>
    </w:p>
    <w:p w14:paraId="147EF863" w14:textId="512004B5" w:rsidR="00EA59CE" w:rsidRDefault="00F551F2" w:rsidP="0049796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Kalkulacja kosztów </w:t>
      </w:r>
      <w:r w:rsidR="000F19BE" w:rsidRPr="000F19BE">
        <w:rPr>
          <w:b/>
          <w:bCs/>
          <w:i/>
          <w:iCs/>
          <w:sz w:val="24"/>
          <w:szCs w:val="24"/>
        </w:rPr>
        <w:t>zadania: „</w:t>
      </w:r>
      <w:r>
        <w:rPr>
          <w:b/>
          <w:bCs/>
          <w:i/>
          <w:iCs/>
          <w:sz w:val="24"/>
          <w:szCs w:val="24"/>
        </w:rPr>
        <w:t>Wykonanie s</w:t>
      </w:r>
      <w:r w:rsidR="000F19BE" w:rsidRPr="000F19BE">
        <w:rPr>
          <w:b/>
          <w:bCs/>
          <w:i/>
          <w:iCs/>
          <w:sz w:val="24"/>
          <w:szCs w:val="24"/>
        </w:rPr>
        <w:t>ystem</w:t>
      </w:r>
      <w:r w:rsidR="00014DE0">
        <w:rPr>
          <w:b/>
          <w:bCs/>
          <w:i/>
          <w:iCs/>
          <w:sz w:val="24"/>
          <w:szCs w:val="24"/>
        </w:rPr>
        <w:t>u</w:t>
      </w:r>
      <w:r w:rsidR="000F19BE" w:rsidRPr="000F19BE">
        <w:rPr>
          <w:b/>
          <w:bCs/>
          <w:i/>
          <w:iCs/>
          <w:sz w:val="24"/>
          <w:szCs w:val="24"/>
        </w:rPr>
        <w:t xml:space="preserve"> retencji, nawadniania terenów zielonych przyległych do budynków PCM Sp. z o.o.”</w:t>
      </w:r>
      <w:r w:rsidR="00497969">
        <w:rPr>
          <w:b/>
          <w:bCs/>
          <w:i/>
          <w:iCs/>
          <w:sz w:val="24"/>
          <w:szCs w:val="24"/>
        </w:rPr>
        <w:t xml:space="preserve"> </w:t>
      </w:r>
    </w:p>
    <w:p w14:paraId="6FA080A6" w14:textId="7B7463BA" w:rsidR="000F19BE" w:rsidRDefault="000F19BE">
      <w:pPr>
        <w:rPr>
          <w:b/>
          <w:bCs/>
          <w:i/>
          <w:iCs/>
          <w:sz w:val="24"/>
          <w:szCs w:val="24"/>
        </w:rPr>
      </w:pPr>
    </w:p>
    <w:p w14:paraId="3B22C77D" w14:textId="404BD60F" w:rsidR="000F19BE" w:rsidRDefault="000F19BE">
      <w:pPr>
        <w:rPr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4701"/>
        <w:gridCol w:w="1276"/>
        <w:gridCol w:w="1276"/>
        <w:gridCol w:w="1554"/>
      </w:tblGrid>
      <w:tr w:rsidR="000F19BE" w14:paraId="7A002EA5" w14:textId="25799F57" w:rsidTr="00E0243B">
        <w:tc>
          <w:tcPr>
            <w:tcW w:w="539" w:type="dxa"/>
            <w:shd w:val="clear" w:color="auto" w:fill="D9D9D9" w:themeFill="background1" w:themeFillShade="D9"/>
          </w:tcPr>
          <w:p w14:paraId="69DE9EC2" w14:textId="66FBD919" w:rsidR="000F19BE" w:rsidRPr="00723184" w:rsidRDefault="000F19BE">
            <w:pPr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1C7D69C5" w14:textId="667F55BF" w:rsidR="000F19BE" w:rsidRPr="00723184" w:rsidRDefault="000F19BE">
            <w:pPr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Przeprowadzane prace/Dostawa towaru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4F769F" w14:textId="13E3DBBB" w:rsidR="000F19BE" w:rsidRPr="00723184" w:rsidRDefault="000F19BE" w:rsidP="000F19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867341" w14:textId="51637826" w:rsidR="000F19BE" w:rsidRPr="00723184" w:rsidRDefault="000F19BE" w:rsidP="000F19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VAT  23%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5E28ACC" w14:textId="246DC5E1" w:rsidR="000F19BE" w:rsidRPr="00723184" w:rsidRDefault="000F19BE" w:rsidP="000F19BE">
            <w:pPr>
              <w:jc w:val="center"/>
              <w:rPr>
                <w:b/>
                <w:bCs/>
                <w:sz w:val="24"/>
                <w:szCs w:val="24"/>
              </w:rPr>
            </w:pPr>
            <w:r w:rsidRPr="00723184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0F19BE" w14:paraId="3B5441FA" w14:textId="1EF384CF" w:rsidTr="00E0243B">
        <w:tc>
          <w:tcPr>
            <w:tcW w:w="539" w:type="dxa"/>
            <w:shd w:val="clear" w:color="auto" w:fill="D9D9D9" w:themeFill="background1" w:themeFillShade="D9"/>
          </w:tcPr>
          <w:p w14:paraId="740A6C52" w14:textId="0ED69265" w:rsidR="000F19BE" w:rsidRPr="000F19BE" w:rsidRDefault="000F19BE">
            <w:pPr>
              <w:rPr>
                <w:b/>
                <w:bCs/>
                <w:sz w:val="24"/>
                <w:szCs w:val="24"/>
              </w:rPr>
            </w:pPr>
            <w:r w:rsidRPr="000F19B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4EEA73B5" w14:textId="74B44B08" w:rsidR="000F19BE" w:rsidRPr="000F19BE" w:rsidRDefault="000F19BE">
            <w:pPr>
              <w:rPr>
                <w:b/>
                <w:bCs/>
                <w:sz w:val="24"/>
                <w:szCs w:val="24"/>
              </w:rPr>
            </w:pPr>
            <w:r w:rsidRPr="000F19BE">
              <w:rPr>
                <w:b/>
                <w:bCs/>
                <w:sz w:val="24"/>
                <w:szCs w:val="24"/>
              </w:rPr>
              <w:t>Budowa systemu retencji deszczowej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65D294" w14:textId="77777777" w:rsidR="000F19BE" w:rsidRDefault="000F19BE" w:rsidP="000F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4C39DA" w14:textId="77777777" w:rsidR="000F19BE" w:rsidRDefault="000F19BE" w:rsidP="000F1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F3AC4B9" w14:textId="77777777" w:rsidR="000F19BE" w:rsidRDefault="000F19BE" w:rsidP="000F19BE">
            <w:pPr>
              <w:jc w:val="center"/>
              <w:rPr>
                <w:sz w:val="24"/>
                <w:szCs w:val="24"/>
              </w:rPr>
            </w:pPr>
          </w:p>
        </w:tc>
      </w:tr>
      <w:tr w:rsidR="00BC4F3D" w14:paraId="5A69FF7E" w14:textId="0C99F102" w:rsidTr="007C44A2">
        <w:tc>
          <w:tcPr>
            <w:tcW w:w="539" w:type="dxa"/>
            <w:shd w:val="clear" w:color="auto" w:fill="D9D9D9" w:themeFill="background1" w:themeFillShade="D9"/>
          </w:tcPr>
          <w:p w14:paraId="2A73EF3C" w14:textId="1FBEA92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01" w:type="dxa"/>
          </w:tcPr>
          <w:p w14:paraId="3CAD9B5A" w14:textId="53876CA8" w:rsidR="00BC4F3D" w:rsidRPr="000F19BE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Zbiorniki betonowe poj. </w:t>
            </w:r>
            <w:r w:rsidR="00B15211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40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bottom"/>
          </w:tcPr>
          <w:p w14:paraId="6B2D9B44" w14:textId="73FB979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FAA7C29" w14:textId="263FADCF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8BFA0B0" w14:textId="4C8505E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426BB2C0" w14:textId="53991256" w:rsidTr="007C44A2">
        <w:tc>
          <w:tcPr>
            <w:tcW w:w="539" w:type="dxa"/>
            <w:shd w:val="clear" w:color="auto" w:fill="D9D9D9" w:themeFill="background1" w:themeFillShade="D9"/>
          </w:tcPr>
          <w:p w14:paraId="6E6A3D6F" w14:textId="7A128EF3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03F2"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14:paraId="7CC3C05C" w14:textId="34245E6F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Wywóz i utylizacja urobku</w:t>
            </w:r>
          </w:p>
        </w:tc>
        <w:tc>
          <w:tcPr>
            <w:tcW w:w="1276" w:type="dxa"/>
            <w:vAlign w:val="bottom"/>
          </w:tcPr>
          <w:p w14:paraId="7CB77F21" w14:textId="560CDBD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69522FB" w14:textId="39B45425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2613E17" w14:textId="15F3814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5F5F495B" w14:textId="5797D1D2" w:rsidTr="007C44A2">
        <w:tc>
          <w:tcPr>
            <w:tcW w:w="539" w:type="dxa"/>
            <w:shd w:val="clear" w:color="auto" w:fill="D9D9D9" w:themeFill="background1" w:themeFillShade="D9"/>
          </w:tcPr>
          <w:p w14:paraId="38B5591A" w14:textId="4F899C9B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03F2">
              <w:rPr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14:paraId="2027FCC2" w14:textId="061D04B0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Piasek do podsypek</w:t>
            </w:r>
          </w:p>
        </w:tc>
        <w:tc>
          <w:tcPr>
            <w:tcW w:w="1276" w:type="dxa"/>
            <w:vAlign w:val="bottom"/>
          </w:tcPr>
          <w:p w14:paraId="39186ECD" w14:textId="72A9F5B5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95F7D85" w14:textId="47ADD3FA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6593A7B" w14:textId="465BB7FA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80DF08F" w14:textId="58256EAD" w:rsidTr="007C44A2">
        <w:tc>
          <w:tcPr>
            <w:tcW w:w="539" w:type="dxa"/>
            <w:shd w:val="clear" w:color="auto" w:fill="D9D9D9" w:themeFill="background1" w:themeFillShade="D9"/>
          </w:tcPr>
          <w:p w14:paraId="658E1394" w14:textId="40A26BE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E03F2"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14:paraId="169207B5" w14:textId="7AFD0CE4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montażowe i rozbiórkowe</w:t>
            </w:r>
          </w:p>
        </w:tc>
        <w:tc>
          <w:tcPr>
            <w:tcW w:w="1276" w:type="dxa"/>
            <w:vAlign w:val="bottom"/>
          </w:tcPr>
          <w:p w14:paraId="7B3E76A7" w14:textId="1385F4B5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65AE4F2" w14:textId="3A100469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F13D590" w14:textId="7D44236D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0F19BE" w14:paraId="5B985240" w14:textId="26F4D2AD" w:rsidTr="00E0243B">
        <w:tc>
          <w:tcPr>
            <w:tcW w:w="539" w:type="dxa"/>
            <w:shd w:val="clear" w:color="auto" w:fill="D9D9D9" w:themeFill="background1" w:themeFillShade="D9"/>
          </w:tcPr>
          <w:p w14:paraId="19D24CDB" w14:textId="70853C92" w:rsidR="000F19BE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33DB3C29" w14:textId="61D467A0" w:rsidR="000F19BE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>Budowa systemu pompowego wraz z automatyką sterującą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9FB91F" w14:textId="77777777" w:rsidR="000F19BE" w:rsidRDefault="000F19BE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8DDE5D" w14:textId="77777777" w:rsidR="000F19BE" w:rsidRDefault="000F19BE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942F6C4" w14:textId="77777777" w:rsidR="000F19BE" w:rsidRDefault="000F19BE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7B1ADF24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03DB558F" w14:textId="54EF6027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701" w:type="dxa"/>
          </w:tcPr>
          <w:p w14:paraId="106DF996" w14:textId="02525CC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pompowa CRE 15-03 4 kW 400V</w:t>
            </w:r>
          </w:p>
        </w:tc>
        <w:tc>
          <w:tcPr>
            <w:tcW w:w="1276" w:type="dxa"/>
            <w:vAlign w:val="bottom"/>
          </w:tcPr>
          <w:p w14:paraId="660CB087" w14:textId="51A353F0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FDD1E5C" w14:textId="2857F6C9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0E277CE" w14:textId="15097EF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0A5F351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501CB9D1" w14:textId="0BDE8C48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701" w:type="dxa"/>
          </w:tcPr>
          <w:p w14:paraId="791178AA" w14:textId="02166FD5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Armatura przyłączeniowa</w:t>
            </w:r>
          </w:p>
        </w:tc>
        <w:tc>
          <w:tcPr>
            <w:tcW w:w="1276" w:type="dxa"/>
            <w:vAlign w:val="bottom"/>
          </w:tcPr>
          <w:p w14:paraId="2E4F079F" w14:textId="70ED95FD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8E42DF6" w14:textId="539E09DF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4C40FFB" w14:textId="01D7ECA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72D1CF73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797429D0" w14:textId="44EF66D5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701" w:type="dxa"/>
          </w:tcPr>
          <w:p w14:paraId="78750406" w14:textId="0BD4436C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elektryczne</w:t>
            </w:r>
          </w:p>
        </w:tc>
        <w:tc>
          <w:tcPr>
            <w:tcW w:w="1276" w:type="dxa"/>
            <w:vAlign w:val="bottom"/>
          </w:tcPr>
          <w:p w14:paraId="3C28627A" w14:textId="49EFDA0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456A561" w14:textId="46C335B2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B1369E2" w14:textId="65A003EB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098FDA4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2F47B8D0" w14:textId="700A75F3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701" w:type="dxa"/>
          </w:tcPr>
          <w:p w14:paraId="6D89C366" w14:textId="0E784462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Automatyka sterująca</w:t>
            </w:r>
          </w:p>
        </w:tc>
        <w:tc>
          <w:tcPr>
            <w:tcW w:w="1276" w:type="dxa"/>
            <w:vAlign w:val="bottom"/>
          </w:tcPr>
          <w:p w14:paraId="591A16F7" w14:textId="45AD4B3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8EFE5C2" w14:textId="2D91992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064E3020" w14:textId="118B719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6D8536DF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08473108" w14:textId="0ECA3CD1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701" w:type="dxa"/>
          </w:tcPr>
          <w:p w14:paraId="2E30B914" w14:textId="0991CA9A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Skrzynia pompowni</w:t>
            </w:r>
          </w:p>
        </w:tc>
        <w:tc>
          <w:tcPr>
            <w:tcW w:w="1276" w:type="dxa"/>
            <w:vAlign w:val="bottom"/>
          </w:tcPr>
          <w:p w14:paraId="1E3909F3" w14:textId="6960B9F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D3F6AA9" w14:textId="1C32F15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54EB9A24" w14:textId="242AE22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7D5C60B5" w14:textId="77777777" w:rsidTr="004E0BD4">
        <w:tc>
          <w:tcPr>
            <w:tcW w:w="539" w:type="dxa"/>
            <w:shd w:val="clear" w:color="auto" w:fill="D9D9D9" w:themeFill="background1" w:themeFillShade="D9"/>
          </w:tcPr>
          <w:p w14:paraId="2A96FECD" w14:textId="272AED4B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701" w:type="dxa"/>
          </w:tcPr>
          <w:p w14:paraId="7DB9C6A0" w14:textId="653F2A3C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montażowe</w:t>
            </w:r>
          </w:p>
        </w:tc>
        <w:tc>
          <w:tcPr>
            <w:tcW w:w="1276" w:type="dxa"/>
            <w:vAlign w:val="bottom"/>
          </w:tcPr>
          <w:p w14:paraId="5B05E541" w14:textId="2C04A01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C38D5A5" w14:textId="3AA6CC9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B68C50C" w14:textId="3ECC31FF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E0243B" w14:paraId="521BCC12" w14:textId="77777777" w:rsidTr="00E0243B">
        <w:tc>
          <w:tcPr>
            <w:tcW w:w="539" w:type="dxa"/>
            <w:shd w:val="clear" w:color="auto" w:fill="D9D9D9" w:themeFill="background1" w:themeFillShade="D9"/>
          </w:tcPr>
          <w:p w14:paraId="5BF6E9A0" w14:textId="6C143E88" w:rsidR="00E0243B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14:paraId="2A6D924B" w14:textId="755BD54E" w:rsidR="00E0243B" w:rsidRPr="00E0243B" w:rsidRDefault="00E0243B">
            <w:pPr>
              <w:rPr>
                <w:b/>
                <w:bCs/>
                <w:sz w:val="24"/>
                <w:szCs w:val="24"/>
              </w:rPr>
            </w:pPr>
            <w:r w:rsidRPr="00E0243B">
              <w:rPr>
                <w:b/>
                <w:bCs/>
                <w:sz w:val="24"/>
                <w:szCs w:val="24"/>
              </w:rPr>
              <w:t>Budowa systemu automatycznego nawadniania terenu zieleni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201B1" w14:textId="77777777" w:rsidR="00E0243B" w:rsidRDefault="00E0243B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457B0DB" w14:textId="77777777" w:rsidR="00E0243B" w:rsidRDefault="00E0243B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532874F5" w14:textId="77777777" w:rsidR="00E0243B" w:rsidRDefault="00E0243B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2056B5DB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06EE7346" w14:textId="45FC9E1E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701" w:type="dxa"/>
          </w:tcPr>
          <w:p w14:paraId="04C8F97C" w14:textId="05E343B4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Zraszacze RAIN BIRD 5004 PLUS</w:t>
            </w:r>
          </w:p>
        </w:tc>
        <w:tc>
          <w:tcPr>
            <w:tcW w:w="1276" w:type="dxa"/>
            <w:vAlign w:val="bottom"/>
          </w:tcPr>
          <w:p w14:paraId="2D17AE3D" w14:textId="2E8DEB4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08429BD" w14:textId="35F2615D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941E763" w14:textId="487E724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20CF4E89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1C795AAE" w14:textId="6EE833EC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701" w:type="dxa"/>
          </w:tcPr>
          <w:p w14:paraId="76988D10" w14:textId="61DCF049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Orurowanie instalacji nawadniania</w:t>
            </w:r>
            <w:r w:rsidR="00723184">
              <w:rPr>
                <w:sz w:val="24"/>
                <w:szCs w:val="24"/>
              </w:rPr>
              <w:t xml:space="preserve"> PEHD</w:t>
            </w:r>
          </w:p>
        </w:tc>
        <w:tc>
          <w:tcPr>
            <w:tcW w:w="1276" w:type="dxa"/>
            <w:vAlign w:val="bottom"/>
          </w:tcPr>
          <w:p w14:paraId="5568A66F" w14:textId="763202B6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AC5C179" w14:textId="1536E669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F9C0DEE" w14:textId="1587C901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53EA7B32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4C04A6F9" w14:textId="5CA7DC55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701" w:type="dxa"/>
          </w:tcPr>
          <w:p w14:paraId="69868A0D" w14:textId="6486C42E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elektryczne</w:t>
            </w:r>
          </w:p>
        </w:tc>
        <w:tc>
          <w:tcPr>
            <w:tcW w:w="1276" w:type="dxa"/>
            <w:vAlign w:val="bottom"/>
          </w:tcPr>
          <w:p w14:paraId="696B0EA1" w14:textId="11A37550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B1D24A2" w14:textId="2AA8326E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8133524" w14:textId="779F05A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18C12E33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54A42C77" w14:textId="78E3E348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701" w:type="dxa"/>
          </w:tcPr>
          <w:p w14:paraId="394AA287" w14:textId="0E038BF8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Sterownik</w:t>
            </w:r>
          </w:p>
        </w:tc>
        <w:tc>
          <w:tcPr>
            <w:tcW w:w="1276" w:type="dxa"/>
            <w:vAlign w:val="bottom"/>
          </w:tcPr>
          <w:p w14:paraId="7F49F1F3" w14:textId="0E720638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52D40078" w14:textId="70FF5523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A22EBEA" w14:textId="46D83F40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BC4F3D" w14:paraId="03879572" w14:textId="77777777" w:rsidTr="004B13BA">
        <w:tc>
          <w:tcPr>
            <w:tcW w:w="539" w:type="dxa"/>
            <w:shd w:val="clear" w:color="auto" w:fill="D9D9D9" w:themeFill="background1" w:themeFillShade="D9"/>
          </w:tcPr>
          <w:p w14:paraId="46162B3A" w14:textId="3B213D4F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4701" w:type="dxa"/>
          </w:tcPr>
          <w:p w14:paraId="5B851B99" w14:textId="699F109F" w:rsidR="00BC4F3D" w:rsidRDefault="00BC4F3D" w:rsidP="00BC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montażowe</w:t>
            </w:r>
          </w:p>
        </w:tc>
        <w:tc>
          <w:tcPr>
            <w:tcW w:w="1276" w:type="dxa"/>
            <w:vAlign w:val="bottom"/>
          </w:tcPr>
          <w:p w14:paraId="1C809A05" w14:textId="2EC8FDA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CA178B4" w14:textId="15FD3AE4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9A03E6D" w14:textId="47655867" w:rsidR="00BC4F3D" w:rsidRDefault="00BC4F3D" w:rsidP="00F551F2">
            <w:pPr>
              <w:jc w:val="right"/>
              <w:rPr>
                <w:sz w:val="24"/>
                <w:szCs w:val="24"/>
              </w:rPr>
            </w:pPr>
          </w:p>
        </w:tc>
      </w:tr>
      <w:tr w:rsidR="00E0243B" w14:paraId="6D58A81E" w14:textId="77777777" w:rsidTr="00BC4F3D">
        <w:tc>
          <w:tcPr>
            <w:tcW w:w="539" w:type="dxa"/>
            <w:shd w:val="clear" w:color="auto" w:fill="D9D9D9" w:themeFill="background1" w:themeFillShade="D9"/>
          </w:tcPr>
          <w:p w14:paraId="037CF296" w14:textId="77777777" w:rsidR="00E0243B" w:rsidRDefault="00E0243B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14:paraId="6B73127F" w14:textId="71FE68E5" w:rsidR="00E0243B" w:rsidRPr="00F551F2" w:rsidRDefault="00F551F2" w:rsidP="00F551F2">
            <w:pPr>
              <w:jc w:val="right"/>
              <w:rPr>
                <w:b/>
                <w:bCs/>
                <w:sz w:val="24"/>
                <w:szCs w:val="24"/>
              </w:rPr>
            </w:pPr>
            <w:r w:rsidRPr="00F551F2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8998035" w14:textId="3F30A14B" w:rsidR="00E0243B" w:rsidRPr="00723184" w:rsidRDefault="00E0243B" w:rsidP="00F551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D844A5" w14:textId="682A70A7" w:rsidR="00E0243B" w:rsidRPr="00723184" w:rsidRDefault="00E0243B" w:rsidP="00F551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4ACE7483" w14:textId="6FB75AFC" w:rsidR="00E0243B" w:rsidRPr="00723184" w:rsidRDefault="00E0243B" w:rsidP="00F551F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85FDA83" w14:textId="77777777" w:rsidR="000F19BE" w:rsidRPr="000F19BE" w:rsidRDefault="000F19BE">
      <w:pPr>
        <w:rPr>
          <w:sz w:val="24"/>
          <w:szCs w:val="24"/>
        </w:rPr>
      </w:pPr>
    </w:p>
    <w:sectPr w:rsidR="000F19BE" w:rsidRPr="000F19BE" w:rsidSect="000F19BE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D358" w14:textId="77777777" w:rsidR="00C967C5" w:rsidRDefault="00C967C5" w:rsidP="00BD1BCF">
      <w:pPr>
        <w:spacing w:after="0" w:line="240" w:lineRule="auto"/>
      </w:pPr>
      <w:r>
        <w:separator/>
      </w:r>
    </w:p>
  </w:endnote>
  <w:endnote w:type="continuationSeparator" w:id="0">
    <w:p w14:paraId="5304DFA5" w14:textId="77777777" w:rsidR="00C967C5" w:rsidRDefault="00C967C5" w:rsidP="00BD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F34E" w14:textId="77777777" w:rsidR="00C967C5" w:rsidRDefault="00C967C5" w:rsidP="00BD1BCF">
      <w:pPr>
        <w:spacing w:after="0" w:line="240" w:lineRule="auto"/>
      </w:pPr>
      <w:r>
        <w:separator/>
      </w:r>
    </w:p>
  </w:footnote>
  <w:footnote w:type="continuationSeparator" w:id="0">
    <w:p w14:paraId="6901FF8C" w14:textId="77777777" w:rsidR="00C967C5" w:rsidRDefault="00C967C5" w:rsidP="00BD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ED4A" w14:textId="00A16DB4" w:rsidR="00BD1BCF" w:rsidRPr="00BD1BCF" w:rsidRDefault="00BD1BCF" w:rsidP="00BD1BCF">
    <w:pPr>
      <w:pStyle w:val="Nagwek"/>
      <w:jc w:val="right"/>
      <w:rPr>
        <w:i/>
        <w:iCs/>
        <w:sz w:val="20"/>
        <w:szCs w:val="20"/>
      </w:rPr>
    </w:pPr>
    <w:r w:rsidRPr="00BD1BCF">
      <w:rPr>
        <w:i/>
        <w:iCs/>
        <w:sz w:val="20"/>
        <w:szCs w:val="20"/>
      </w:rPr>
      <w:t>Załącznik nr 4</w:t>
    </w:r>
  </w:p>
  <w:p w14:paraId="385BCA98" w14:textId="77777777" w:rsidR="00BD1BCF" w:rsidRDefault="00BD1B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F4"/>
    <w:rsid w:val="00014DE0"/>
    <w:rsid w:val="000A67F4"/>
    <w:rsid w:val="000F19BE"/>
    <w:rsid w:val="003B5D00"/>
    <w:rsid w:val="00497969"/>
    <w:rsid w:val="00723184"/>
    <w:rsid w:val="007910E5"/>
    <w:rsid w:val="007F7747"/>
    <w:rsid w:val="00B15211"/>
    <w:rsid w:val="00BC4F3D"/>
    <w:rsid w:val="00BD1BCF"/>
    <w:rsid w:val="00BE03F2"/>
    <w:rsid w:val="00C967C5"/>
    <w:rsid w:val="00E0243B"/>
    <w:rsid w:val="00EA59CE"/>
    <w:rsid w:val="00F551F2"/>
    <w:rsid w:val="00F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6A91"/>
  <w15:chartTrackingRefBased/>
  <w15:docId w15:val="{120D22E1-5048-4CB9-A420-C887696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BCF"/>
  </w:style>
  <w:style w:type="paragraph" w:styleId="Stopka">
    <w:name w:val="footer"/>
    <w:basedOn w:val="Normalny"/>
    <w:link w:val="StopkaZnak"/>
    <w:uiPriority w:val="99"/>
    <w:unhideWhenUsed/>
    <w:rsid w:val="00BD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Techniczny-Walter</dc:creator>
  <cp:keywords/>
  <dc:description/>
  <cp:lastModifiedBy>Mariusz Depa</cp:lastModifiedBy>
  <cp:revision>2</cp:revision>
  <cp:lastPrinted>2020-10-27T07:58:00Z</cp:lastPrinted>
  <dcterms:created xsi:type="dcterms:W3CDTF">2020-11-09T16:56:00Z</dcterms:created>
  <dcterms:modified xsi:type="dcterms:W3CDTF">2020-11-09T16:56:00Z</dcterms:modified>
</cp:coreProperties>
</file>