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PRZYGOTOWYWANIE DECYZJI ADMINISTRACYJNYCH </w:t>
      </w:r>
    </w:p>
    <w:p>
      <w:pPr>
        <w:pStyle w:val="Normal"/>
        <w:spacing w:before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 SPRAWIE ZATWIERDZENIA PROJEKTU BUDOWLANEGO </w:t>
      </w:r>
    </w:p>
    <w:p>
      <w:pPr>
        <w:pStyle w:val="Normal"/>
        <w:spacing w:before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UDZIELENIU POZWOLENIA NA BUDOWĘ OBIEKTU BUDOWLANEGO</w:t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ARCHITEKTURY I BUDOWNICTWA</w:t>
      </w:r>
    </w:p>
    <w:p>
      <w:pPr>
        <w:pStyle w:val="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MIEJSCE ZAŁATWIENIA SPRAWY: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Wydział Architektury i Budownictwa, budynek D - pokój nr 301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63-300 Pleszew, ul. Poznańska 79, Starostwo Powiatowe w Pleszewie</w:t>
      </w:r>
    </w:p>
    <w:p>
      <w:pPr>
        <w:pStyle w:val="Normal"/>
        <w:spacing w:before="0"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tel.: (0-62)74-29-630, 74-29-631, fax: 74-29-665</w:t>
      </w:r>
    </w:p>
    <w:p>
      <w:pPr>
        <w:pStyle w:val="Normal"/>
        <w:spacing w:before="0" w:after="0"/>
        <w:rPr>
          <w:rStyle w:val="Czeinternetowe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e-mail: </w:t>
      </w:r>
      <w:hyperlink r:id="rId2">
        <w:r>
          <w:rPr>
            <w:rStyle w:val="Czeinternetowe"/>
            <w:sz w:val="24"/>
            <w:szCs w:val="24"/>
            <w:lang w:val="de-DE"/>
          </w:rPr>
          <w:t>naczelnikab@powiatpleszewski.pl</w:t>
        </w:r>
      </w:hyperlink>
    </w:p>
    <w:p>
      <w:pPr>
        <w:pStyle w:val="Normal"/>
        <w:spacing w:before="0" w:after="0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</w:r>
    </w:p>
    <w:p>
      <w:pPr>
        <w:pStyle w:val="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SPOSÓB ZAŁATWIENIA SPRAWY: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 ETAP:</w:t>
      </w:r>
      <w:r>
        <w:rPr>
          <w:sz w:val="24"/>
          <w:szCs w:val="24"/>
        </w:rPr>
        <w:t xml:space="preserve"> złożenie wniosku o wydanie pozwolenia na budowę wraz z wymaganymi  dokumentami w Biurze Obsługi Klienta,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II ETAP:</w:t>
      </w:r>
      <w:r>
        <w:rPr>
          <w:sz w:val="24"/>
          <w:szCs w:val="24"/>
        </w:rPr>
        <w:t xml:space="preserve"> wydanie decyzji i doręczenie jej stronom.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Wymagane dokumenty składa się osobiście lub przez pełnomocnika.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WYMAGANE DOKUMENTY: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wniosek o wydanie pozwolenia na budowę,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cztery egzemplarze projektu budowlanego (wraz z opiniami, uzgodnieniami, pozwoleniami i innymi dokumentami wymaganymi przepisami szczególnymi oraz zaświadczeniem, o którym mowa w art.12 ust.7 ustawy, aktualnym na dzień opracowania projektu),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posiadanym prawie do dysponowania nieruchomością na cele budowlane,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decyzja o warunkach zabudowy i zagospodarowania terenu, jeżeli jest ona wymagana godnie z przepisami ustawy o planowaniu i zagospodarowaniu przestrzennym,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specjalistyczną opinię, o której mowa w art. 33 ust. 3 ustawy - Prawo budowlane, postanowienie o uzgodnieniu z właściwym organem administracji architektoniczno-budowlanej, projektowanych rozwiązań w zakresie, o którym mowa w art. 33 ust. 2 pkt 4 ustawy – Prawo budowlane, upoważnienie udzielone osobie działającej w imieniu inwestora.</w:t>
      </w:r>
    </w:p>
    <w:p>
      <w:pPr>
        <w:pStyle w:val="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OPŁATY:</w:t>
      </w:r>
    </w:p>
    <w:p>
      <w:pPr>
        <w:pStyle w:val="ListParagraph"/>
        <w:numPr>
          <w:ilvl w:val="0"/>
          <w:numId w:val="2"/>
        </w:numPr>
        <w:spacing w:before="0" w:after="0"/>
        <w:ind w:left="360" w:righ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 zatwierdzenia projektu budowlanego  - 47,00 zł</w:t>
      </w:r>
    </w:p>
    <w:p>
      <w:pPr>
        <w:pStyle w:val="ListParagraph"/>
        <w:numPr>
          <w:ilvl w:val="0"/>
          <w:numId w:val="2"/>
        </w:numPr>
        <w:spacing w:before="0" w:after="0"/>
        <w:ind w:left="360" w:righ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pozwolenia na budowę obiektu budowlanego oraz urządzeń budowlanych związanych z obiektem budowlanym: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budynku przeznaczonego na prowadzenie w nim działalności gospodarczej innej niż rolnicza i leśna</w:t>
      </w:r>
    </w:p>
    <w:p>
      <w:pPr>
        <w:pStyle w:val="Normal"/>
        <w:spacing w:before="0" w:after="0"/>
        <w:ind w:left="708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za każdy m2 powierzchni użytkowej - 1,00 zł</w:t>
      </w:r>
    </w:p>
    <w:p>
      <w:pPr>
        <w:pStyle w:val="Normal"/>
        <w:spacing w:before="0" w:after="0"/>
        <w:ind w:left="708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nie więcej niż - 539,00 zł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budynku służącego celom gospodarczym w gospodarstwie rolnym - 14,00 zł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innego budynku - 48,00 zł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studni i urządzeń do usuwania nieczystości - 20,00 zł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budowli związanych z produkcją rolną - 112,00 zł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sieci wodociągowych, kanalizacyjnych, elektroenergetycznych, telekomunikacyjnych, gazowych, cieplnych oraz dróg, z wyjątkiem dróg dojazdowych, dojść do budynków i zjazdów z drogi z zastrzeżeniem lit g). - 2143,00 zł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sieci wodociągowych, kanalizacyjnych, elektroenergetycznych, telekomunikacyjnych, gazowych, cieplnych o długości do 1 km - 105,00 zł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innych budowli - 155,00 zł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urządzeń budowlanych związanych z obiektem budowlanym  - 91,00 zł </w:t>
      </w:r>
    </w:p>
    <w:p>
      <w:pPr>
        <w:pStyle w:val="ListParagraph"/>
        <w:numPr>
          <w:ilvl w:val="0"/>
          <w:numId w:val="2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na przebudowę lub remont obiektu budowlanego oraz wznowienie robót budowlanych opłata skarbowa wynosi 50% stawek określonych w pkt.1</w:t>
      </w:r>
    </w:p>
    <w:p>
      <w:pPr>
        <w:pStyle w:val="ListParagraph"/>
        <w:numPr>
          <w:ilvl w:val="0"/>
          <w:numId w:val="2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ustanowienie pełnomocnictwa lub prokury oraz ich odpisy 17,00 zł  </w:t>
      </w:r>
    </w:p>
    <w:p>
      <w:pPr>
        <w:pStyle w:val="ListParagraph"/>
        <w:numPr>
          <w:ilvl w:val="0"/>
          <w:numId w:val="2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zwolnienia: ustawa z dnia 16 listopada 2006 r. o opłacie skarbowej (tekst jednolity Dz.U. z 2014 r. poz.1628)</w:t>
      </w:r>
    </w:p>
    <w:p>
      <w:pPr>
        <w:pStyle w:val="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CZAS ZAŁATWIENIA SPRAWY:</w:t>
      </w:r>
    </w:p>
    <w:p>
      <w:pPr>
        <w:pStyle w:val="Normal"/>
        <w:spacing w:before="0" w:after="0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zgodnie z art. 35 §3 ustawy z dn. 14 czerwca 1960 r. </w:t>
      </w:r>
      <w:r>
        <w:rPr>
          <w:rFonts w:ascii="Calibri" w:hAnsi="Calibri"/>
          <w:b w:val="false"/>
          <w:bCs w:val="false"/>
          <w:sz w:val="24"/>
          <w:szCs w:val="24"/>
        </w:rPr>
        <w:t>Kodeks Postępowania Administracyjnego (tekst jednolity Dz. U. z 2016r. poz. 23)</w:t>
      </w:r>
    </w:p>
    <w:p>
      <w:pPr>
        <w:pStyle w:val="Normal"/>
        <w:spacing w:before="0" w:after="0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TRYB ODWOŁAWCZY: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odwołanie od decyzji składa się w ciągu 14 dni od daty jej doręczenia do Wojewody Wielkopolskiego za pośrednictwem Starosty Pleszewskiego.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PODSTAWA PRAWNA:</w:t>
      </w:r>
    </w:p>
    <w:p>
      <w:pPr>
        <w:pStyle w:val="Normal"/>
        <w:spacing w:before="0"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Ustawa z dnia 7 lipca 1994 r. - Prawo budowlane (tekst jednolity Dz.U. z 2013r. poz. 1409 ze zmianami) wraz z aktami wykonawczymi do ustawy.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69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918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unhideWhenUsed/>
    <w:rsid w:val="00d6619a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465321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czelnikab@powiatpleszews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2015-04-30T10:58:00Z</dcterms:created>
  <dc:creator>Swiatek</dc:creator>
  <dc:language>pl-PL</dc:language>
  <cp:lastModifiedBy>Swiatek</cp:lastModifiedBy>
  <dcterms:modified xsi:type="dcterms:W3CDTF">2015-05-05T08:36:00Z</dcterms:modified>
  <cp:revision>158</cp:revision>
</cp:coreProperties>
</file>